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74D5" w14:textId="77777777" w:rsidR="00A61E7D" w:rsidRPr="003E56CC" w:rsidRDefault="00A61E7D" w:rsidP="009969C5">
      <w:pPr>
        <w:autoSpaceDE w:val="0"/>
        <w:autoSpaceDN w:val="0"/>
        <w:adjustRightInd w:val="0"/>
        <w:spacing w:after="120" w:line="240" w:lineRule="auto"/>
        <w:ind w:right="-2"/>
        <w:rPr>
          <w:rFonts w:ascii="Segoe UI" w:eastAsia="Times New Roman" w:hAnsi="Segoe UI" w:cs="Segoe UI"/>
          <w:b/>
          <w:color w:val="000000"/>
          <w:sz w:val="28"/>
          <w:szCs w:val="28"/>
        </w:rPr>
      </w:pPr>
    </w:p>
    <w:p w14:paraId="15E26D2B" w14:textId="77777777" w:rsidR="003E56CC" w:rsidRPr="003E56CC" w:rsidRDefault="003E56CC" w:rsidP="003E56CC">
      <w:pPr>
        <w:rPr>
          <w:rFonts w:ascii="Segoe UI" w:eastAsia="NSimSun" w:hAnsi="Segoe UI" w:cs="Segoe UI"/>
          <w:b/>
          <w:kern w:val="3"/>
          <w:sz w:val="24"/>
          <w:szCs w:val="24"/>
          <w:lang w:eastAsia="zh-CN" w:bidi="hi-IN"/>
        </w:rPr>
      </w:pPr>
      <w:r w:rsidRPr="003E56CC">
        <w:rPr>
          <w:rFonts w:ascii="Segoe UI" w:eastAsia="NSimSun" w:hAnsi="Segoe UI" w:cs="Segoe UI"/>
          <w:b/>
          <w:kern w:val="3"/>
          <w:sz w:val="24"/>
          <w:szCs w:val="24"/>
          <w:lang w:eastAsia="zh-CN" w:bidi="hi-IN"/>
        </w:rPr>
        <w:t>KİŞİSEL VERİLERİN İŞLENMESİNE İLİŞKİN İLETİŞİM ALANI AYDINLATMA METNİ</w:t>
      </w:r>
    </w:p>
    <w:p w14:paraId="7E356829" w14:textId="77777777" w:rsidR="003E56CC" w:rsidRPr="003E56CC" w:rsidRDefault="003E56CC" w:rsidP="003E56CC">
      <w:pPr>
        <w:rPr>
          <w:rFonts w:ascii="Segoe UI" w:eastAsia="NSimSun" w:hAnsi="Segoe UI" w:cs="Segoe UI"/>
          <w:b/>
          <w:kern w:val="3"/>
          <w:lang w:eastAsia="zh-CN" w:bidi="hi-IN"/>
        </w:rPr>
      </w:pPr>
      <w:r w:rsidRPr="003E56CC">
        <w:rPr>
          <w:rFonts w:ascii="Segoe UI" w:eastAsia="NSimSun" w:hAnsi="Segoe UI" w:cs="Segoe UI"/>
          <w:b/>
          <w:kern w:val="3"/>
          <w:lang w:eastAsia="zh-CN" w:bidi="hi-IN"/>
        </w:rPr>
        <w:t>Veri Sorumlusu, Kişisel Veri Kategorileri ve Toplanma Yöntemleri</w:t>
      </w:r>
    </w:p>
    <w:p w14:paraId="21734E7B" w14:textId="2D7990A7" w:rsidR="003E56CC" w:rsidRDefault="003E56CC" w:rsidP="003E56CC">
      <w:pPr>
        <w:jc w:val="both"/>
        <w:rPr>
          <w:rFonts w:ascii="Segoe UI" w:eastAsia="NSimSun" w:hAnsi="Segoe UI" w:cs="Segoe UI"/>
          <w:kern w:val="3"/>
          <w:sz w:val="24"/>
          <w:szCs w:val="24"/>
          <w:lang w:eastAsia="zh-CN" w:bidi="hi-IN"/>
        </w:rPr>
      </w:pPr>
      <w:r w:rsidRPr="003E56CC">
        <w:rPr>
          <w:rFonts w:ascii="Segoe UI" w:eastAsia="NSimSun" w:hAnsi="Segoe UI" w:cs="Segoe UI"/>
          <w:kern w:val="3"/>
          <w:lang w:eastAsia="zh-CN" w:bidi="hi-IN"/>
        </w:rPr>
        <w:t>6698 sayılı Kişisel Verilerin Korunması Kanunu (“6698 sayılı KVKK”) uyarınca; kimlik, iletişim, müşteri işlem, işlem güvenliği, diğer (mesajınızda yer verdiğiniz diğer kişisel veriler) şeklindeki kişisel verileriniz tarafınızdan; elektronik ortamda yazılı veri aktarım yolu ile otomatik yollarla toplanmakta ve veri sorumlusu İntem Triko San. Ve Tic. A.Ş.  (“Şirket”) olarak tarafımızca, detayları aşağıda açıklanan kapsamda işlenmektedir</w:t>
      </w:r>
      <w:r w:rsidRPr="003E56CC">
        <w:rPr>
          <w:rFonts w:ascii="Segoe UI" w:eastAsia="NSimSun" w:hAnsi="Segoe UI" w:cs="Segoe UI"/>
          <w:kern w:val="3"/>
          <w:sz w:val="24"/>
          <w:szCs w:val="24"/>
          <w:lang w:eastAsia="zh-CN" w:bidi="hi-IN"/>
        </w:rPr>
        <w:t>.</w:t>
      </w:r>
    </w:p>
    <w:p w14:paraId="454A8714" w14:textId="77777777" w:rsidR="003E56CC" w:rsidRPr="003E56CC" w:rsidRDefault="003E56CC" w:rsidP="003E56CC">
      <w:pPr>
        <w:rPr>
          <w:rFonts w:ascii="Segoe UI" w:eastAsia="NSimSun" w:hAnsi="Segoe UI" w:cs="Segoe UI"/>
          <w:b/>
          <w:kern w:val="3"/>
          <w:lang w:eastAsia="zh-CN" w:bidi="hi-IN"/>
        </w:rPr>
      </w:pPr>
      <w:r w:rsidRPr="003E56CC">
        <w:rPr>
          <w:rFonts w:ascii="Segoe UI" w:eastAsia="NSimSun" w:hAnsi="Segoe UI" w:cs="Segoe UI"/>
          <w:b/>
          <w:kern w:val="3"/>
          <w:lang w:eastAsia="zh-CN" w:bidi="hi-IN"/>
        </w:rPr>
        <w:t>Kişisel Verilerin İşlenme Amaçları ve Hukuki Sebebi</w:t>
      </w:r>
    </w:p>
    <w:p w14:paraId="572CDD49" w14:textId="77777777" w:rsidR="003E56CC" w:rsidRPr="003E56CC" w:rsidRDefault="003E56CC" w:rsidP="003E56CC">
      <w:pPr>
        <w:rPr>
          <w:rFonts w:ascii="Segoe UI" w:eastAsia="NSimSun" w:hAnsi="Segoe UI" w:cs="Segoe UI"/>
          <w:kern w:val="3"/>
          <w:lang w:eastAsia="zh-CN" w:bidi="hi-IN"/>
        </w:rPr>
      </w:pPr>
      <w:r w:rsidRPr="003E56CC">
        <w:rPr>
          <w:rFonts w:ascii="Segoe UI" w:eastAsia="NSimSun" w:hAnsi="Segoe UI" w:cs="Segoe UI"/>
          <w:kern w:val="3"/>
          <w:lang w:eastAsia="zh-CN" w:bidi="hi-IN"/>
        </w:rPr>
        <w:t>Tarafımızca toplanan kişisel verileriniz aşağıdaki amaçlara ve hukuki sebeplere bağlı olarak işlenmektedir.</w:t>
      </w:r>
    </w:p>
    <w:tbl>
      <w:tblPr>
        <w:tblStyle w:val="TabloKlavuzu"/>
        <w:tblW w:w="0" w:type="auto"/>
        <w:jc w:val="center"/>
        <w:tblLook w:val="04A0" w:firstRow="1" w:lastRow="0" w:firstColumn="1" w:lastColumn="0" w:noHBand="0" w:noVBand="1"/>
      </w:tblPr>
      <w:tblGrid>
        <w:gridCol w:w="2853"/>
        <w:gridCol w:w="3259"/>
        <w:gridCol w:w="2950"/>
      </w:tblGrid>
      <w:tr w:rsidR="003E56CC" w:rsidRPr="003E56CC" w14:paraId="197A96FB" w14:textId="77777777" w:rsidTr="003E56CC">
        <w:trPr>
          <w:jc w:val="center"/>
        </w:trPr>
        <w:tc>
          <w:tcPr>
            <w:tcW w:w="2853" w:type="dxa"/>
          </w:tcPr>
          <w:p w14:paraId="6F321D3F" w14:textId="77777777" w:rsidR="003E56CC" w:rsidRPr="003E56CC" w:rsidRDefault="003E56CC" w:rsidP="00FF4848">
            <w:pPr>
              <w:rPr>
                <w:rFonts w:ascii="Segoe UI" w:hAnsi="Segoe UI" w:cs="Segoe UI"/>
                <w:b/>
                <w:bCs/>
              </w:rPr>
            </w:pPr>
            <w:r w:rsidRPr="003E56CC">
              <w:rPr>
                <w:rFonts w:ascii="Segoe UI" w:hAnsi="Segoe UI" w:cs="Segoe UI"/>
                <w:b/>
                <w:bCs/>
              </w:rPr>
              <w:t>Veri İşleme Amacı</w:t>
            </w:r>
          </w:p>
        </w:tc>
        <w:tc>
          <w:tcPr>
            <w:tcW w:w="3259" w:type="dxa"/>
          </w:tcPr>
          <w:p w14:paraId="7098F105" w14:textId="77777777" w:rsidR="003E56CC" w:rsidRPr="003E56CC" w:rsidRDefault="003E56CC" w:rsidP="00FF4848">
            <w:pPr>
              <w:rPr>
                <w:rFonts w:ascii="Segoe UI" w:hAnsi="Segoe UI" w:cs="Segoe UI"/>
                <w:b/>
                <w:bCs/>
              </w:rPr>
            </w:pPr>
            <w:r w:rsidRPr="003E56CC">
              <w:rPr>
                <w:rFonts w:ascii="Segoe UI" w:hAnsi="Segoe UI" w:cs="Segoe UI"/>
                <w:b/>
                <w:bCs/>
              </w:rPr>
              <w:t>Veri Kategorisi</w:t>
            </w:r>
          </w:p>
        </w:tc>
        <w:tc>
          <w:tcPr>
            <w:tcW w:w="2950" w:type="dxa"/>
          </w:tcPr>
          <w:p w14:paraId="366345D4" w14:textId="77777777" w:rsidR="003E56CC" w:rsidRPr="003E56CC" w:rsidRDefault="003E56CC" w:rsidP="00FF4848">
            <w:pPr>
              <w:rPr>
                <w:rFonts w:ascii="Segoe UI" w:hAnsi="Segoe UI" w:cs="Segoe UI"/>
                <w:b/>
                <w:bCs/>
              </w:rPr>
            </w:pPr>
            <w:r w:rsidRPr="003E56CC">
              <w:rPr>
                <w:rFonts w:ascii="Segoe UI" w:hAnsi="Segoe UI" w:cs="Segoe UI"/>
                <w:b/>
                <w:bCs/>
              </w:rPr>
              <w:t>Hukuki Sebep</w:t>
            </w:r>
          </w:p>
        </w:tc>
      </w:tr>
      <w:tr w:rsidR="003E56CC" w:rsidRPr="003E56CC" w14:paraId="2C0C0CD9" w14:textId="77777777" w:rsidTr="003E56CC">
        <w:trPr>
          <w:jc w:val="center"/>
        </w:trPr>
        <w:tc>
          <w:tcPr>
            <w:tcW w:w="2853" w:type="dxa"/>
          </w:tcPr>
          <w:p w14:paraId="0EFEE12C" w14:textId="77777777" w:rsidR="003E56CC" w:rsidRPr="003E56CC" w:rsidRDefault="003E56CC" w:rsidP="00FF4848">
            <w:pPr>
              <w:rPr>
                <w:rFonts w:ascii="Segoe UI" w:hAnsi="Segoe UI" w:cs="Segoe UI"/>
              </w:rPr>
            </w:pPr>
            <w:r w:rsidRPr="003E56CC">
              <w:rPr>
                <w:rFonts w:ascii="Segoe UI" w:hAnsi="Segoe UI" w:cs="Segoe UI"/>
              </w:rPr>
              <w:t>Faaliyetlerin mevzuata uygun yürütülmesi</w:t>
            </w:r>
          </w:p>
        </w:tc>
        <w:tc>
          <w:tcPr>
            <w:tcW w:w="3259" w:type="dxa"/>
          </w:tcPr>
          <w:p w14:paraId="6310FB1F" w14:textId="77777777" w:rsidR="003E56CC" w:rsidRPr="003E56CC" w:rsidRDefault="003E56CC" w:rsidP="00FF4848">
            <w:pPr>
              <w:rPr>
                <w:rFonts w:ascii="Segoe UI" w:hAnsi="Segoe UI" w:cs="Segoe UI"/>
              </w:rPr>
            </w:pPr>
            <w:r w:rsidRPr="003E56CC">
              <w:rPr>
                <w:rFonts w:ascii="Segoe UI" w:hAnsi="Segoe UI" w:cs="Segoe UI"/>
              </w:rPr>
              <w:t>İşlem Güvenliği</w:t>
            </w:r>
            <w:r w:rsidRPr="003E56CC">
              <w:rPr>
                <w:rFonts w:ascii="Segoe UI" w:hAnsi="Segoe UI" w:cs="Segoe UI"/>
                <w:i/>
                <w:iCs/>
              </w:rPr>
              <w:t>(örn: IP adresi, işlem log kayıtları)</w:t>
            </w:r>
          </w:p>
        </w:tc>
        <w:tc>
          <w:tcPr>
            <w:tcW w:w="2950" w:type="dxa"/>
            <w:vMerge w:val="restart"/>
          </w:tcPr>
          <w:p w14:paraId="1D7EBF90" w14:textId="77777777" w:rsidR="003E56CC" w:rsidRPr="003E56CC" w:rsidRDefault="003E56CC" w:rsidP="00FF4848">
            <w:pPr>
              <w:rPr>
                <w:rFonts w:ascii="Segoe UI" w:hAnsi="Segoe UI" w:cs="Segoe UI"/>
              </w:rPr>
            </w:pPr>
          </w:p>
          <w:p w14:paraId="2287AEFD" w14:textId="77777777" w:rsidR="003E56CC" w:rsidRPr="003E56CC" w:rsidRDefault="003E56CC" w:rsidP="00FF4848">
            <w:pPr>
              <w:rPr>
                <w:rFonts w:ascii="Segoe UI" w:hAnsi="Segoe UI" w:cs="Segoe UI"/>
                <w:b/>
                <w:bCs/>
              </w:rPr>
            </w:pPr>
            <w:r w:rsidRPr="003E56CC">
              <w:rPr>
                <w:rFonts w:ascii="Segoe UI" w:hAnsi="Segoe UI" w:cs="Segoe UI"/>
                <w:b/>
                <w:bCs/>
              </w:rPr>
              <w:t>6698 sayılı KVKK m.5/2-a</w:t>
            </w:r>
          </w:p>
          <w:p w14:paraId="4A50D1D0" w14:textId="77777777" w:rsidR="003E56CC" w:rsidRPr="003E56CC" w:rsidRDefault="003E56CC" w:rsidP="00FF4848">
            <w:pPr>
              <w:rPr>
                <w:rFonts w:ascii="Segoe UI" w:hAnsi="Segoe UI" w:cs="Segoe UI"/>
              </w:rPr>
            </w:pPr>
            <w:r w:rsidRPr="003E56CC">
              <w:rPr>
                <w:rFonts w:ascii="Segoe UI" w:hAnsi="Segoe UI" w:cs="Segoe UI"/>
              </w:rPr>
              <w:t>Kanunlarda açıkça öngörülmesi.</w:t>
            </w:r>
          </w:p>
          <w:p w14:paraId="198DF15B" w14:textId="77777777" w:rsidR="003E56CC" w:rsidRPr="003E56CC" w:rsidRDefault="003E56CC" w:rsidP="00FF4848">
            <w:pPr>
              <w:rPr>
                <w:rFonts w:ascii="Segoe UI" w:hAnsi="Segoe UI" w:cs="Segoe UI"/>
              </w:rPr>
            </w:pPr>
          </w:p>
          <w:p w14:paraId="7570ECE6" w14:textId="77777777" w:rsidR="003E56CC" w:rsidRPr="003E56CC" w:rsidRDefault="003E56CC" w:rsidP="00FF4848">
            <w:pPr>
              <w:rPr>
                <w:rFonts w:ascii="Segoe UI" w:hAnsi="Segoe UI" w:cs="Segoe UI"/>
                <w:b/>
                <w:bCs/>
              </w:rPr>
            </w:pPr>
            <w:r w:rsidRPr="003E56CC">
              <w:rPr>
                <w:rFonts w:ascii="Segoe UI" w:hAnsi="Segoe UI" w:cs="Segoe UI"/>
                <w:b/>
                <w:bCs/>
              </w:rPr>
              <w:t xml:space="preserve">6698 sayılı KVKK m.5/2-ç </w:t>
            </w:r>
          </w:p>
          <w:p w14:paraId="083D2048" w14:textId="77777777" w:rsidR="003E56CC" w:rsidRPr="003E56CC" w:rsidRDefault="003E56CC" w:rsidP="00FF4848">
            <w:pPr>
              <w:rPr>
                <w:rFonts w:ascii="Segoe UI" w:hAnsi="Segoe UI" w:cs="Segoe UI"/>
              </w:rPr>
            </w:pPr>
            <w:r w:rsidRPr="003E56CC">
              <w:rPr>
                <w:rFonts w:ascii="Segoe UI" w:hAnsi="Segoe UI" w:cs="Segoe UI"/>
              </w:rPr>
              <w:t>Veri sorumlusunun hukuki yükümlülüğünü yerine getirebilmesi için zorunlu olması.</w:t>
            </w:r>
          </w:p>
        </w:tc>
      </w:tr>
      <w:tr w:rsidR="003E56CC" w:rsidRPr="003E56CC" w14:paraId="5EA83B4D" w14:textId="77777777" w:rsidTr="003E56CC">
        <w:trPr>
          <w:trHeight w:val="2211"/>
          <w:jc w:val="center"/>
        </w:trPr>
        <w:tc>
          <w:tcPr>
            <w:tcW w:w="2853" w:type="dxa"/>
          </w:tcPr>
          <w:p w14:paraId="6555BE7E" w14:textId="77777777" w:rsidR="003E56CC" w:rsidRPr="003E56CC" w:rsidRDefault="003E56CC" w:rsidP="00FF4848">
            <w:pPr>
              <w:rPr>
                <w:rFonts w:ascii="Segoe UI" w:hAnsi="Segoe UI" w:cs="Segoe UI"/>
              </w:rPr>
            </w:pPr>
            <w:r w:rsidRPr="003E56CC">
              <w:rPr>
                <w:rFonts w:ascii="Segoe UI" w:hAnsi="Segoe UI" w:cs="Segoe UI"/>
              </w:rPr>
              <w:t>Bilgi güvenliği süreçlerinin yürütülmesi</w:t>
            </w:r>
          </w:p>
        </w:tc>
        <w:tc>
          <w:tcPr>
            <w:tcW w:w="3259" w:type="dxa"/>
          </w:tcPr>
          <w:p w14:paraId="2579C390" w14:textId="77777777" w:rsidR="003E56CC" w:rsidRPr="003E56CC" w:rsidRDefault="003E56CC" w:rsidP="00FF4848">
            <w:pPr>
              <w:rPr>
                <w:rFonts w:ascii="Segoe UI" w:hAnsi="Segoe UI" w:cs="Segoe UI"/>
              </w:rPr>
            </w:pPr>
            <w:r w:rsidRPr="003E56CC">
              <w:rPr>
                <w:rFonts w:ascii="Segoe UI" w:hAnsi="Segoe UI" w:cs="Segoe UI"/>
              </w:rPr>
              <w:t>İşlem Güvenliği</w:t>
            </w:r>
            <w:r w:rsidRPr="003E56CC">
              <w:rPr>
                <w:rFonts w:ascii="Segoe UI" w:hAnsi="Segoe UI" w:cs="Segoe UI"/>
                <w:i/>
                <w:iCs/>
              </w:rPr>
              <w:t>(örn: IP adresi, işlem log kayıtları)</w:t>
            </w:r>
          </w:p>
        </w:tc>
        <w:tc>
          <w:tcPr>
            <w:tcW w:w="2950" w:type="dxa"/>
            <w:vMerge/>
          </w:tcPr>
          <w:p w14:paraId="4B503258" w14:textId="77777777" w:rsidR="003E56CC" w:rsidRPr="003E56CC" w:rsidRDefault="003E56CC" w:rsidP="00FF4848">
            <w:pPr>
              <w:rPr>
                <w:rFonts w:ascii="Segoe UI" w:hAnsi="Segoe UI" w:cs="Segoe UI"/>
              </w:rPr>
            </w:pPr>
          </w:p>
        </w:tc>
      </w:tr>
      <w:tr w:rsidR="003E56CC" w:rsidRPr="003E56CC" w14:paraId="6CFC91EF" w14:textId="77777777" w:rsidTr="003E56CC">
        <w:trPr>
          <w:jc w:val="center"/>
        </w:trPr>
        <w:tc>
          <w:tcPr>
            <w:tcW w:w="2853" w:type="dxa"/>
          </w:tcPr>
          <w:p w14:paraId="76F7D0EF" w14:textId="77777777" w:rsidR="003E56CC" w:rsidRPr="003E56CC" w:rsidRDefault="003E56CC" w:rsidP="00FF4848">
            <w:pPr>
              <w:rPr>
                <w:rFonts w:ascii="Segoe UI" w:hAnsi="Segoe UI" w:cs="Segoe UI"/>
              </w:rPr>
            </w:pPr>
            <w:r w:rsidRPr="003E56CC">
              <w:rPr>
                <w:rFonts w:ascii="Segoe UI" w:hAnsi="Segoe UI" w:cs="Segoe UI"/>
              </w:rPr>
              <w:t>İletişim faaliyetlerinin yürütülmesi</w:t>
            </w:r>
          </w:p>
        </w:tc>
        <w:tc>
          <w:tcPr>
            <w:tcW w:w="3259" w:type="dxa"/>
            <w:vMerge w:val="restart"/>
          </w:tcPr>
          <w:p w14:paraId="1C176A78" w14:textId="77777777" w:rsidR="003E56CC" w:rsidRPr="003E56CC" w:rsidRDefault="003E56CC" w:rsidP="00FF4848">
            <w:pPr>
              <w:rPr>
                <w:rFonts w:ascii="Segoe UI" w:hAnsi="Segoe UI" w:cs="Segoe UI"/>
              </w:rPr>
            </w:pPr>
            <w:r w:rsidRPr="003E56CC">
              <w:rPr>
                <w:rFonts w:ascii="Segoe UI" w:hAnsi="Segoe UI" w:cs="Segoe UI"/>
              </w:rPr>
              <w:t>Kimlik(</w:t>
            </w:r>
            <w:r w:rsidRPr="003E56CC">
              <w:rPr>
                <w:rFonts w:ascii="Segoe UI" w:hAnsi="Segoe UI" w:cs="Segoe UI"/>
                <w:i/>
                <w:iCs/>
              </w:rPr>
              <w:t>örn: Ad soyad)</w:t>
            </w:r>
            <w:r w:rsidRPr="003E56CC">
              <w:rPr>
                <w:rFonts w:ascii="Segoe UI" w:hAnsi="Segoe UI" w:cs="Segoe UI"/>
              </w:rPr>
              <w:t xml:space="preserve">, İletişim( </w:t>
            </w:r>
            <w:r w:rsidRPr="003E56CC">
              <w:rPr>
                <w:rFonts w:ascii="Segoe UI" w:hAnsi="Segoe UI" w:cs="Segoe UI"/>
                <w:i/>
                <w:iCs/>
              </w:rPr>
              <w:t>örn: telefon, e-posta adresi)</w:t>
            </w:r>
            <w:r w:rsidRPr="003E56CC">
              <w:rPr>
                <w:rFonts w:ascii="Segoe UI" w:hAnsi="Segoe UI" w:cs="Segoe UI"/>
              </w:rPr>
              <w:t xml:space="preserve"> Müşteri İşlem(örn: sipariş bilgisi), Diğer</w:t>
            </w:r>
            <w:r w:rsidRPr="003E56CC">
              <w:rPr>
                <w:rFonts w:ascii="Segoe UI" w:hAnsi="Segoe UI" w:cs="Segoe UI"/>
                <w:i/>
                <w:iCs/>
              </w:rPr>
              <w:t>(örn: talep ve öneri bilgisi)</w:t>
            </w:r>
          </w:p>
        </w:tc>
        <w:tc>
          <w:tcPr>
            <w:tcW w:w="2950" w:type="dxa"/>
            <w:vMerge w:val="restart"/>
          </w:tcPr>
          <w:p w14:paraId="495C4AFF" w14:textId="77777777" w:rsidR="003E56CC" w:rsidRPr="003E56CC" w:rsidRDefault="003E56CC" w:rsidP="00FF4848">
            <w:pPr>
              <w:rPr>
                <w:rFonts w:ascii="Segoe UI" w:hAnsi="Segoe UI" w:cs="Segoe UI"/>
                <w:b/>
                <w:bCs/>
              </w:rPr>
            </w:pPr>
            <w:r w:rsidRPr="003E56CC">
              <w:rPr>
                <w:rFonts w:ascii="Segoe UI" w:hAnsi="Segoe UI" w:cs="Segoe UI"/>
                <w:b/>
                <w:bCs/>
              </w:rPr>
              <w:t>6698 sayılı KVKK m.5/2-f</w:t>
            </w:r>
          </w:p>
          <w:p w14:paraId="74B5E476" w14:textId="77777777" w:rsidR="003E56CC" w:rsidRPr="003E56CC" w:rsidRDefault="003E56CC" w:rsidP="00FF4848">
            <w:pPr>
              <w:rPr>
                <w:rFonts w:ascii="Segoe UI" w:hAnsi="Segoe UI" w:cs="Segoe UI"/>
              </w:rPr>
            </w:pPr>
            <w:r w:rsidRPr="003E56CC">
              <w:rPr>
                <w:rFonts w:ascii="Segoe UI" w:hAnsi="Segoe UI" w:cs="Segoe UI"/>
              </w:rPr>
              <w:t>İlgili kişinin temel hak ve özgürlüklerine zarar vermemek kaydıyla, veri sorumlusunun meşru menfaatleri için veri işlenmesinin zorunlu olması</w:t>
            </w:r>
          </w:p>
          <w:p w14:paraId="010A7C2E" w14:textId="77777777" w:rsidR="003E56CC" w:rsidRPr="003E56CC" w:rsidRDefault="003E56CC" w:rsidP="00FF4848">
            <w:pPr>
              <w:rPr>
                <w:rFonts w:ascii="Segoe UI" w:hAnsi="Segoe UI" w:cs="Segoe UI"/>
                <w:b/>
                <w:bCs/>
              </w:rPr>
            </w:pPr>
            <w:r w:rsidRPr="003E56CC">
              <w:rPr>
                <w:rFonts w:ascii="Segoe UI" w:hAnsi="Segoe UI" w:cs="Segoe UI"/>
                <w:b/>
                <w:bCs/>
              </w:rPr>
              <w:t>6698 sayılı KVKK m.5/2-e</w:t>
            </w:r>
          </w:p>
          <w:p w14:paraId="0A4AA730" w14:textId="77777777" w:rsidR="003E56CC" w:rsidRPr="003E56CC" w:rsidRDefault="003E56CC" w:rsidP="00FF4848">
            <w:pPr>
              <w:rPr>
                <w:rFonts w:ascii="Segoe UI" w:hAnsi="Segoe UI" w:cs="Segoe UI"/>
              </w:rPr>
            </w:pPr>
            <w:r w:rsidRPr="003E56CC">
              <w:rPr>
                <w:rFonts w:ascii="Segoe UI" w:hAnsi="Segoe UI" w:cs="Segoe UI"/>
              </w:rPr>
              <w:t xml:space="preserve">Bir hakkın tesisi, kullanılması veya korunması için veri işlemenin zorunlu olması </w:t>
            </w:r>
          </w:p>
        </w:tc>
      </w:tr>
      <w:tr w:rsidR="003E56CC" w:rsidRPr="003E56CC" w14:paraId="2D4F5FA9" w14:textId="77777777" w:rsidTr="003E56CC">
        <w:trPr>
          <w:jc w:val="center"/>
        </w:trPr>
        <w:tc>
          <w:tcPr>
            <w:tcW w:w="2853" w:type="dxa"/>
          </w:tcPr>
          <w:p w14:paraId="30777DB1" w14:textId="77777777" w:rsidR="003E56CC" w:rsidRPr="003E56CC" w:rsidRDefault="003E56CC" w:rsidP="00FF4848">
            <w:pPr>
              <w:rPr>
                <w:rFonts w:ascii="Segoe UI" w:hAnsi="Segoe UI" w:cs="Segoe UI"/>
              </w:rPr>
            </w:pPr>
            <w:r w:rsidRPr="003E56CC">
              <w:rPr>
                <w:rFonts w:ascii="Segoe UI" w:hAnsi="Segoe UI" w:cs="Segoe UI"/>
              </w:rPr>
              <w:t>Talep/öneri/şikayet süreçlerinin yürütülmesi</w:t>
            </w:r>
          </w:p>
        </w:tc>
        <w:tc>
          <w:tcPr>
            <w:tcW w:w="3259" w:type="dxa"/>
            <w:vMerge/>
          </w:tcPr>
          <w:p w14:paraId="731DB4E8" w14:textId="77777777" w:rsidR="003E56CC" w:rsidRPr="003E56CC" w:rsidRDefault="003E56CC" w:rsidP="00FF4848">
            <w:pPr>
              <w:rPr>
                <w:rFonts w:ascii="Segoe UI" w:hAnsi="Segoe UI" w:cs="Segoe UI"/>
              </w:rPr>
            </w:pPr>
          </w:p>
        </w:tc>
        <w:tc>
          <w:tcPr>
            <w:tcW w:w="2950" w:type="dxa"/>
            <w:vMerge/>
          </w:tcPr>
          <w:p w14:paraId="55B21EAB" w14:textId="77777777" w:rsidR="003E56CC" w:rsidRPr="003E56CC" w:rsidRDefault="003E56CC" w:rsidP="00FF4848">
            <w:pPr>
              <w:rPr>
                <w:rFonts w:ascii="Segoe UI" w:hAnsi="Segoe UI" w:cs="Segoe UI"/>
              </w:rPr>
            </w:pPr>
          </w:p>
        </w:tc>
      </w:tr>
      <w:tr w:rsidR="003E56CC" w:rsidRPr="003E56CC" w14:paraId="0D0646CE" w14:textId="77777777" w:rsidTr="003E56CC">
        <w:trPr>
          <w:jc w:val="center"/>
        </w:trPr>
        <w:tc>
          <w:tcPr>
            <w:tcW w:w="2853" w:type="dxa"/>
          </w:tcPr>
          <w:p w14:paraId="5915B28E" w14:textId="77777777" w:rsidR="003E56CC" w:rsidRPr="003E56CC" w:rsidRDefault="003E56CC" w:rsidP="00FF4848">
            <w:pPr>
              <w:rPr>
                <w:rFonts w:ascii="Segoe UI" w:hAnsi="Segoe UI" w:cs="Segoe UI"/>
              </w:rPr>
            </w:pPr>
          </w:p>
          <w:p w14:paraId="306FDB76" w14:textId="77777777" w:rsidR="003E56CC" w:rsidRPr="003E56CC" w:rsidRDefault="003E56CC" w:rsidP="00FF4848">
            <w:pPr>
              <w:rPr>
                <w:rFonts w:ascii="Segoe UI" w:hAnsi="Segoe UI" w:cs="Segoe UI"/>
              </w:rPr>
            </w:pPr>
            <w:r w:rsidRPr="003E56CC">
              <w:rPr>
                <w:rFonts w:ascii="Segoe UI" w:hAnsi="Segoe UI" w:cs="Segoe UI"/>
              </w:rPr>
              <w:t>Saklama ve arşiv faaliyetlerinin yürütülmesi</w:t>
            </w:r>
          </w:p>
        </w:tc>
        <w:tc>
          <w:tcPr>
            <w:tcW w:w="3259" w:type="dxa"/>
          </w:tcPr>
          <w:p w14:paraId="7CFA430E" w14:textId="77777777" w:rsidR="003E56CC" w:rsidRPr="003E56CC" w:rsidRDefault="003E56CC" w:rsidP="00FF4848">
            <w:pPr>
              <w:rPr>
                <w:rFonts w:ascii="Segoe UI" w:hAnsi="Segoe UI" w:cs="Segoe UI"/>
              </w:rPr>
            </w:pPr>
            <w:r w:rsidRPr="003E56CC">
              <w:rPr>
                <w:rFonts w:ascii="Segoe UI" w:hAnsi="Segoe UI" w:cs="Segoe UI"/>
              </w:rPr>
              <w:t>Kimlik(</w:t>
            </w:r>
            <w:r w:rsidRPr="003E56CC">
              <w:rPr>
                <w:rFonts w:ascii="Segoe UI" w:hAnsi="Segoe UI" w:cs="Segoe UI"/>
                <w:i/>
                <w:iCs/>
              </w:rPr>
              <w:t>örn: Ad soyad)</w:t>
            </w:r>
            <w:r w:rsidRPr="003E56CC">
              <w:rPr>
                <w:rFonts w:ascii="Segoe UI" w:hAnsi="Segoe UI" w:cs="Segoe UI"/>
              </w:rPr>
              <w:t xml:space="preserve">, İletişim( </w:t>
            </w:r>
            <w:r w:rsidRPr="003E56CC">
              <w:rPr>
                <w:rFonts w:ascii="Segoe UI" w:hAnsi="Segoe UI" w:cs="Segoe UI"/>
                <w:i/>
                <w:iCs/>
              </w:rPr>
              <w:t>örn: telefon, e-posta adresi)</w:t>
            </w:r>
            <w:r w:rsidRPr="003E56CC">
              <w:rPr>
                <w:rFonts w:ascii="Segoe UI" w:hAnsi="Segoe UI" w:cs="Segoe UI"/>
              </w:rPr>
              <w:t xml:space="preserve"> Müşteri İşlem(örn: sipariş bilgisi), Diğer</w:t>
            </w:r>
            <w:r w:rsidRPr="003E56CC">
              <w:rPr>
                <w:rFonts w:ascii="Segoe UI" w:hAnsi="Segoe UI" w:cs="Segoe UI"/>
                <w:i/>
                <w:iCs/>
              </w:rPr>
              <w:t xml:space="preserve">(örn: talep ve öneri bilgisi), </w:t>
            </w:r>
            <w:r w:rsidRPr="003E56CC">
              <w:rPr>
                <w:rFonts w:ascii="Segoe UI" w:hAnsi="Segoe UI" w:cs="Segoe UI"/>
              </w:rPr>
              <w:t>İşlem Güvenliği</w:t>
            </w:r>
            <w:r w:rsidRPr="003E56CC">
              <w:rPr>
                <w:rFonts w:ascii="Segoe UI" w:hAnsi="Segoe UI" w:cs="Segoe UI"/>
                <w:i/>
                <w:iCs/>
              </w:rPr>
              <w:t>(örn: IP adresi, işlem log kayıtları)</w:t>
            </w:r>
          </w:p>
        </w:tc>
        <w:tc>
          <w:tcPr>
            <w:tcW w:w="2950" w:type="dxa"/>
            <w:vMerge/>
          </w:tcPr>
          <w:p w14:paraId="27EB681F" w14:textId="77777777" w:rsidR="003E56CC" w:rsidRPr="003E56CC" w:rsidRDefault="003E56CC" w:rsidP="00FF4848">
            <w:pPr>
              <w:rPr>
                <w:rFonts w:ascii="Segoe UI" w:hAnsi="Segoe UI" w:cs="Segoe UI"/>
              </w:rPr>
            </w:pPr>
          </w:p>
        </w:tc>
      </w:tr>
    </w:tbl>
    <w:p w14:paraId="7AE4BCE5" w14:textId="77777777" w:rsidR="003E56CC" w:rsidRDefault="003E56CC" w:rsidP="003E56CC">
      <w:pPr>
        <w:rPr>
          <w:rFonts w:ascii="Segoe UI" w:hAnsi="Segoe UI" w:cs="Segoe UI"/>
          <w:b/>
          <w:bCs/>
        </w:rPr>
      </w:pPr>
    </w:p>
    <w:p w14:paraId="21A4BE37" w14:textId="77777777" w:rsidR="003E56CC" w:rsidRDefault="003E56CC" w:rsidP="003E56CC">
      <w:pPr>
        <w:rPr>
          <w:rFonts w:ascii="Segoe UI" w:hAnsi="Segoe UI" w:cs="Segoe UI"/>
          <w:b/>
          <w:bCs/>
        </w:rPr>
      </w:pPr>
    </w:p>
    <w:p w14:paraId="4E07C8C5" w14:textId="5ECDBF3F" w:rsidR="003E56CC" w:rsidRPr="003E56CC" w:rsidRDefault="003E56CC" w:rsidP="003E56CC">
      <w:pPr>
        <w:rPr>
          <w:rFonts w:ascii="Segoe UI" w:hAnsi="Segoe UI" w:cs="Segoe UI"/>
          <w:b/>
          <w:bCs/>
        </w:rPr>
      </w:pPr>
      <w:r w:rsidRPr="003E56CC">
        <w:rPr>
          <w:rFonts w:ascii="Segoe UI" w:hAnsi="Segoe UI" w:cs="Segoe UI"/>
          <w:b/>
          <w:bCs/>
        </w:rPr>
        <w:lastRenderedPageBreak/>
        <w:t>Kişisel Verilerin Aktarımı</w:t>
      </w:r>
      <w:r>
        <w:rPr>
          <w:rFonts w:ascii="Segoe UI" w:hAnsi="Segoe UI" w:cs="Segoe UI"/>
          <w:b/>
          <w:bCs/>
        </w:rPr>
        <w:br/>
      </w:r>
      <w:r w:rsidRPr="003E56CC">
        <w:rPr>
          <w:rFonts w:ascii="Segoe UI" w:hAnsi="Segoe UI" w:cs="Segoe UI"/>
        </w:rPr>
        <w:t>Kişisel verileriniz aşağıdaki şartlar dâhilinde üçüncü kişilere aktarılabilmektedir;</w:t>
      </w:r>
    </w:p>
    <w:tbl>
      <w:tblPr>
        <w:tblStyle w:val="TabloKlavuzu"/>
        <w:tblW w:w="0" w:type="auto"/>
        <w:jc w:val="center"/>
        <w:tblLook w:val="04A0" w:firstRow="1" w:lastRow="0" w:firstColumn="1" w:lastColumn="0" w:noHBand="0" w:noVBand="1"/>
      </w:tblPr>
      <w:tblGrid>
        <w:gridCol w:w="2837"/>
        <w:gridCol w:w="3272"/>
        <w:gridCol w:w="2953"/>
      </w:tblGrid>
      <w:tr w:rsidR="003E56CC" w:rsidRPr="003E56CC" w14:paraId="4AF0FF79" w14:textId="77777777" w:rsidTr="00FF4848">
        <w:trPr>
          <w:jc w:val="center"/>
        </w:trPr>
        <w:tc>
          <w:tcPr>
            <w:tcW w:w="2972" w:type="dxa"/>
          </w:tcPr>
          <w:p w14:paraId="1BAE18B7" w14:textId="77777777" w:rsidR="003E56CC" w:rsidRPr="003E56CC" w:rsidRDefault="003E56CC" w:rsidP="00FF4848">
            <w:pPr>
              <w:rPr>
                <w:rFonts w:ascii="Segoe UI" w:hAnsi="Segoe UI" w:cs="Segoe UI"/>
                <w:b/>
                <w:bCs/>
              </w:rPr>
            </w:pPr>
            <w:r w:rsidRPr="003E56CC">
              <w:rPr>
                <w:rFonts w:ascii="Segoe UI" w:hAnsi="Segoe UI" w:cs="Segoe UI"/>
                <w:b/>
                <w:bCs/>
              </w:rPr>
              <w:t>Aktarımın Hukuki Sebebi</w:t>
            </w:r>
          </w:p>
        </w:tc>
        <w:tc>
          <w:tcPr>
            <w:tcW w:w="3452" w:type="dxa"/>
          </w:tcPr>
          <w:p w14:paraId="00F6F495" w14:textId="77777777" w:rsidR="003E56CC" w:rsidRPr="003E56CC" w:rsidRDefault="003E56CC" w:rsidP="00FF4848">
            <w:pPr>
              <w:rPr>
                <w:rFonts w:ascii="Segoe UI" w:hAnsi="Segoe UI" w:cs="Segoe UI"/>
                <w:b/>
                <w:bCs/>
              </w:rPr>
            </w:pPr>
            <w:r w:rsidRPr="003E56CC">
              <w:rPr>
                <w:rFonts w:ascii="Segoe UI" w:hAnsi="Segoe UI" w:cs="Segoe UI"/>
                <w:b/>
                <w:bCs/>
              </w:rPr>
              <w:t>Aktarımın Amacı</w:t>
            </w:r>
          </w:p>
        </w:tc>
        <w:tc>
          <w:tcPr>
            <w:tcW w:w="3151" w:type="dxa"/>
          </w:tcPr>
          <w:p w14:paraId="1D11B247" w14:textId="77777777" w:rsidR="003E56CC" w:rsidRPr="003E56CC" w:rsidRDefault="003E56CC" w:rsidP="00FF4848">
            <w:pPr>
              <w:rPr>
                <w:rFonts w:ascii="Segoe UI" w:hAnsi="Segoe UI" w:cs="Segoe UI"/>
                <w:b/>
                <w:bCs/>
              </w:rPr>
            </w:pPr>
            <w:r w:rsidRPr="003E56CC">
              <w:rPr>
                <w:rFonts w:ascii="Segoe UI" w:hAnsi="Segoe UI" w:cs="Segoe UI"/>
                <w:b/>
                <w:bCs/>
              </w:rPr>
              <w:t>Aktarım Yapılan Taraf</w:t>
            </w:r>
          </w:p>
        </w:tc>
      </w:tr>
      <w:tr w:rsidR="003E56CC" w:rsidRPr="003E56CC" w14:paraId="5E98772E" w14:textId="77777777" w:rsidTr="00FF4848">
        <w:trPr>
          <w:jc w:val="center"/>
        </w:trPr>
        <w:tc>
          <w:tcPr>
            <w:tcW w:w="2972" w:type="dxa"/>
          </w:tcPr>
          <w:p w14:paraId="1A859459" w14:textId="77777777" w:rsidR="003E56CC" w:rsidRPr="003E56CC" w:rsidRDefault="003E56CC" w:rsidP="00FF4848">
            <w:pPr>
              <w:rPr>
                <w:rFonts w:ascii="Segoe UI" w:hAnsi="Segoe UI" w:cs="Segoe UI"/>
                <w:b/>
                <w:bCs/>
              </w:rPr>
            </w:pPr>
            <w:r w:rsidRPr="003E56CC">
              <w:rPr>
                <w:rFonts w:ascii="Segoe UI" w:hAnsi="Segoe UI" w:cs="Segoe UI"/>
                <w:b/>
                <w:bCs/>
              </w:rPr>
              <w:t>6698 sayılı KVKK m.8/2-a</w:t>
            </w:r>
          </w:p>
          <w:p w14:paraId="1198CBCA" w14:textId="77777777" w:rsidR="003E56CC" w:rsidRPr="003E56CC" w:rsidRDefault="003E56CC" w:rsidP="00FF4848">
            <w:pPr>
              <w:rPr>
                <w:rFonts w:ascii="Segoe UI" w:hAnsi="Segoe UI" w:cs="Segoe UI"/>
              </w:rPr>
            </w:pPr>
            <w:r w:rsidRPr="003E56CC">
              <w:rPr>
                <w:rFonts w:ascii="Segoe UI" w:hAnsi="Segoe UI" w:cs="Segoe UI"/>
              </w:rPr>
              <w:t xml:space="preserve">İlgili kişinin temel hak ve özgürlüklerine zarar vermemek kaydıyla, veri sorumlusunun meşru menfaatleri için veri işlenmesinin zorunlu olması </w:t>
            </w:r>
          </w:p>
        </w:tc>
        <w:tc>
          <w:tcPr>
            <w:tcW w:w="3452" w:type="dxa"/>
          </w:tcPr>
          <w:p w14:paraId="2DCEB35D" w14:textId="77777777" w:rsidR="003E56CC" w:rsidRPr="003E56CC" w:rsidRDefault="003E56CC" w:rsidP="00FF4848">
            <w:pPr>
              <w:rPr>
                <w:rFonts w:ascii="Segoe UI" w:hAnsi="Segoe UI" w:cs="Segoe UI"/>
              </w:rPr>
            </w:pPr>
          </w:p>
          <w:p w14:paraId="6DC3CC5A" w14:textId="77777777" w:rsidR="003E56CC" w:rsidRPr="003E56CC" w:rsidRDefault="003E56CC" w:rsidP="00FF4848">
            <w:pPr>
              <w:rPr>
                <w:rFonts w:ascii="Segoe UI" w:hAnsi="Segoe UI" w:cs="Segoe UI"/>
              </w:rPr>
            </w:pPr>
            <w:r w:rsidRPr="003E56CC">
              <w:rPr>
                <w:rFonts w:ascii="Segoe UI" w:hAnsi="Segoe UI" w:cs="Segoe UI"/>
              </w:rPr>
              <w:t>Web sitesi altyapı süreçlerinin yürütülmesi için gerekli bilgilerin iş ortaklarımıza ve tedarikçilerimize aktarılması</w:t>
            </w:r>
          </w:p>
        </w:tc>
        <w:tc>
          <w:tcPr>
            <w:tcW w:w="3151" w:type="dxa"/>
          </w:tcPr>
          <w:p w14:paraId="0B83832C" w14:textId="77777777" w:rsidR="003E56CC" w:rsidRPr="003E56CC" w:rsidRDefault="003E56CC" w:rsidP="00FF4848">
            <w:pPr>
              <w:rPr>
                <w:rFonts w:ascii="Segoe UI" w:hAnsi="Segoe UI" w:cs="Segoe UI"/>
              </w:rPr>
            </w:pPr>
          </w:p>
          <w:p w14:paraId="4F4BE6CE" w14:textId="77777777" w:rsidR="003E56CC" w:rsidRPr="003E56CC" w:rsidRDefault="003E56CC" w:rsidP="00FF4848">
            <w:pPr>
              <w:rPr>
                <w:rFonts w:ascii="Segoe UI" w:hAnsi="Segoe UI" w:cs="Segoe UI"/>
              </w:rPr>
            </w:pPr>
          </w:p>
          <w:p w14:paraId="2DE2530A" w14:textId="77777777" w:rsidR="003E56CC" w:rsidRPr="003E56CC" w:rsidRDefault="003E56CC" w:rsidP="00FF4848">
            <w:pPr>
              <w:rPr>
                <w:rFonts w:ascii="Segoe UI" w:hAnsi="Segoe UI" w:cs="Segoe UI"/>
              </w:rPr>
            </w:pPr>
            <w:r w:rsidRPr="003E56CC">
              <w:rPr>
                <w:rFonts w:ascii="Segoe UI" w:hAnsi="Segoe UI" w:cs="Segoe UI"/>
              </w:rPr>
              <w:t>İş Ortakları, Tedarikçiler</w:t>
            </w:r>
          </w:p>
        </w:tc>
      </w:tr>
      <w:tr w:rsidR="003E56CC" w:rsidRPr="003E56CC" w14:paraId="6E004BDD" w14:textId="77777777" w:rsidTr="00FF4848">
        <w:trPr>
          <w:jc w:val="center"/>
        </w:trPr>
        <w:tc>
          <w:tcPr>
            <w:tcW w:w="2972" w:type="dxa"/>
          </w:tcPr>
          <w:p w14:paraId="1A2103AB" w14:textId="77777777" w:rsidR="003E56CC" w:rsidRPr="003E56CC" w:rsidRDefault="003E56CC" w:rsidP="00FF4848">
            <w:pPr>
              <w:rPr>
                <w:rFonts w:ascii="Segoe UI" w:hAnsi="Segoe UI" w:cs="Segoe UI"/>
                <w:b/>
                <w:bCs/>
              </w:rPr>
            </w:pPr>
            <w:r w:rsidRPr="003E56CC">
              <w:rPr>
                <w:rFonts w:ascii="Segoe UI" w:hAnsi="Segoe UI" w:cs="Segoe UI"/>
                <w:b/>
                <w:bCs/>
              </w:rPr>
              <w:t>6698 sayılı KVKK m.8/2-a</w:t>
            </w:r>
          </w:p>
          <w:p w14:paraId="7F96766F" w14:textId="77777777" w:rsidR="003E56CC" w:rsidRPr="003E56CC" w:rsidRDefault="003E56CC" w:rsidP="00FF4848">
            <w:pPr>
              <w:rPr>
                <w:rFonts w:ascii="Segoe UI" w:hAnsi="Segoe UI" w:cs="Segoe UI"/>
              </w:rPr>
            </w:pPr>
            <w:r w:rsidRPr="003E56CC">
              <w:rPr>
                <w:rFonts w:ascii="Segoe UI" w:hAnsi="Segoe UI" w:cs="Segoe UI"/>
              </w:rPr>
              <w:t>Veri sorumlusunun hukuki yükümlülüğünü yerine getirebilmesi için zorunlu olması</w:t>
            </w:r>
          </w:p>
        </w:tc>
        <w:tc>
          <w:tcPr>
            <w:tcW w:w="3452" w:type="dxa"/>
          </w:tcPr>
          <w:p w14:paraId="4A4A6CD2" w14:textId="77777777" w:rsidR="003E56CC" w:rsidRPr="003E56CC" w:rsidRDefault="003E56CC" w:rsidP="00FF4848">
            <w:pPr>
              <w:rPr>
                <w:rFonts w:ascii="Segoe UI" w:hAnsi="Segoe UI" w:cs="Segoe UI"/>
              </w:rPr>
            </w:pPr>
          </w:p>
          <w:p w14:paraId="243D8EBB" w14:textId="77777777" w:rsidR="003E56CC" w:rsidRPr="003E56CC" w:rsidRDefault="003E56CC" w:rsidP="00FF4848">
            <w:pPr>
              <w:rPr>
                <w:rFonts w:ascii="Segoe UI" w:hAnsi="Segoe UI" w:cs="Segoe UI"/>
              </w:rPr>
            </w:pPr>
            <w:r w:rsidRPr="003E56CC">
              <w:rPr>
                <w:rFonts w:ascii="Segoe UI" w:hAnsi="Segoe UI" w:cs="Segoe UI"/>
              </w:rPr>
              <w:t>Faaliyetlerin mevzuata uygun yürütülmesi</w:t>
            </w:r>
          </w:p>
        </w:tc>
        <w:tc>
          <w:tcPr>
            <w:tcW w:w="3151" w:type="dxa"/>
          </w:tcPr>
          <w:p w14:paraId="689958A0" w14:textId="77777777" w:rsidR="003E56CC" w:rsidRPr="003E56CC" w:rsidRDefault="003E56CC" w:rsidP="00FF4848">
            <w:pPr>
              <w:rPr>
                <w:rFonts w:ascii="Segoe UI" w:hAnsi="Segoe UI" w:cs="Segoe UI"/>
              </w:rPr>
            </w:pPr>
          </w:p>
          <w:p w14:paraId="5DE9D0E8" w14:textId="77777777" w:rsidR="003E56CC" w:rsidRPr="003E56CC" w:rsidRDefault="003E56CC" w:rsidP="00FF4848">
            <w:pPr>
              <w:rPr>
                <w:rFonts w:ascii="Segoe UI" w:hAnsi="Segoe UI" w:cs="Segoe UI"/>
              </w:rPr>
            </w:pPr>
            <w:r w:rsidRPr="003E56CC">
              <w:rPr>
                <w:rFonts w:ascii="Segoe UI" w:hAnsi="Segoe UI" w:cs="Segoe UI"/>
              </w:rPr>
              <w:t>Yetkili Kamu Kurumları</w:t>
            </w:r>
          </w:p>
        </w:tc>
      </w:tr>
      <w:tr w:rsidR="003E56CC" w:rsidRPr="003E56CC" w14:paraId="60180779" w14:textId="77777777" w:rsidTr="00FF4848">
        <w:trPr>
          <w:jc w:val="center"/>
        </w:trPr>
        <w:tc>
          <w:tcPr>
            <w:tcW w:w="2972" w:type="dxa"/>
          </w:tcPr>
          <w:p w14:paraId="1C6B5998" w14:textId="77777777" w:rsidR="003E56CC" w:rsidRPr="003E56CC" w:rsidRDefault="003E56CC" w:rsidP="00FF4848">
            <w:pPr>
              <w:spacing w:line="276" w:lineRule="auto"/>
              <w:contextualSpacing/>
              <w:jc w:val="both"/>
              <w:rPr>
                <w:rFonts w:ascii="Segoe UI" w:hAnsi="Segoe UI" w:cs="Segoe UI"/>
                <w:b/>
                <w:bCs/>
                <w:color w:val="000000" w:themeColor="text1"/>
              </w:rPr>
            </w:pPr>
          </w:p>
          <w:p w14:paraId="5D58DCE1" w14:textId="77777777" w:rsidR="003E56CC" w:rsidRPr="003E56CC" w:rsidRDefault="003E56CC" w:rsidP="00FF4848">
            <w:pPr>
              <w:spacing w:line="276" w:lineRule="auto"/>
              <w:contextualSpacing/>
              <w:jc w:val="both"/>
              <w:rPr>
                <w:rFonts w:ascii="Segoe UI" w:hAnsi="Segoe UI" w:cs="Segoe UI"/>
                <w:b/>
                <w:bCs/>
                <w:color w:val="000000" w:themeColor="text1"/>
              </w:rPr>
            </w:pPr>
          </w:p>
          <w:p w14:paraId="351E9A93" w14:textId="77777777" w:rsidR="003E56CC" w:rsidRPr="003E56CC" w:rsidRDefault="003E56CC" w:rsidP="00FF4848">
            <w:pPr>
              <w:spacing w:line="276" w:lineRule="auto"/>
              <w:contextualSpacing/>
              <w:jc w:val="both"/>
              <w:rPr>
                <w:rFonts w:ascii="Segoe UI" w:hAnsi="Segoe UI" w:cs="Segoe UI"/>
                <w:b/>
                <w:bCs/>
                <w:color w:val="000000"/>
              </w:rPr>
            </w:pPr>
            <w:r w:rsidRPr="003E56CC">
              <w:rPr>
                <w:rFonts w:ascii="Segoe UI" w:hAnsi="Segoe UI" w:cs="Segoe UI"/>
                <w:b/>
                <w:bCs/>
                <w:color w:val="000000" w:themeColor="text1"/>
              </w:rPr>
              <w:t>6698 sayılı KVKK m.9/4-c</w:t>
            </w:r>
          </w:p>
          <w:p w14:paraId="721CD663" w14:textId="77777777" w:rsidR="003E56CC" w:rsidRPr="003E56CC" w:rsidRDefault="003E56CC" w:rsidP="00FF4848">
            <w:pPr>
              <w:rPr>
                <w:rFonts w:ascii="Segoe UI" w:hAnsi="Segoe UI" w:cs="Segoe UI"/>
                <w:b/>
                <w:bCs/>
              </w:rPr>
            </w:pPr>
            <w:r w:rsidRPr="003E56CC">
              <w:rPr>
                <w:rFonts w:ascii="Segoe UI" w:hAnsi="Segoe UI" w:cs="Segoe UI"/>
              </w:rPr>
              <w:t>Standart Sözleşmenin varlığı</w:t>
            </w:r>
          </w:p>
        </w:tc>
        <w:tc>
          <w:tcPr>
            <w:tcW w:w="3452" w:type="dxa"/>
          </w:tcPr>
          <w:p w14:paraId="57597DC3" w14:textId="77777777" w:rsidR="003E56CC" w:rsidRPr="003E56CC" w:rsidRDefault="003E56CC" w:rsidP="00FF4848">
            <w:pPr>
              <w:rPr>
                <w:rFonts w:ascii="Segoe UI" w:hAnsi="Segoe UI" w:cs="Segoe UI"/>
              </w:rPr>
            </w:pPr>
            <w:r w:rsidRPr="003E56CC">
              <w:rPr>
                <w:rFonts w:ascii="Segoe UI" w:hAnsi="Segoe UI" w:cs="Segoe UI"/>
              </w:rPr>
              <w:t>Web sitesi altyapı süreçlerinin yürütülmesi, Kurumsal programların kullanılması, iş sürekliliği ve iş geliştirme faaliyetleri için alınan hizmet ve yazılımların kullanılması</w:t>
            </w:r>
          </w:p>
        </w:tc>
        <w:tc>
          <w:tcPr>
            <w:tcW w:w="3151" w:type="dxa"/>
          </w:tcPr>
          <w:p w14:paraId="1F3A8DF7" w14:textId="77777777" w:rsidR="003E56CC" w:rsidRPr="003E56CC" w:rsidRDefault="003E56CC" w:rsidP="00FF4848">
            <w:pPr>
              <w:pStyle w:val="NormalWeb"/>
              <w:spacing w:line="276" w:lineRule="auto"/>
              <w:jc w:val="both"/>
              <w:textAlignment w:val="baseline"/>
              <w:rPr>
                <w:rFonts w:ascii="Segoe UI" w:hAnsi="Segoe UI" w:cs="Segoe UI"/>
                <w:sz w:val="22"/>
                <w:szCs w:val="22"/>
              </w:rPr>
            </w:pPr>
          </w:p>
          <w:p w14:paraId="2464F454" w14:textId="77777777" w:rsidR="003E56CC" w:rsidRPr="003E56CC" w:rsidRDefault="003E56CC" w:rsidP="00FF4848">
            <w:pPr>
              <w:pStyle w:val="NormalWeb"/>
              <w:spacing w:line="276" w:lineRule="auto"/>
              <w:jc w:val="both"/>
              <w:textAlignment w:val="baseline"/>
              <w:rPr>
                <w:rFonts w:ascii="Segoe UI" w:hAnsi="Segoe UI" w:cs="Segoe UI"/>
                <w:sz w:val="22"/>
                <w:szCs w:val="22"/>
              </w:rPr>
            </w:pPr>
          </w:p>
          <w:p w14:paraId="4FFE0BD0" w14:textId="77777777" w:rsidR="003E56CC" w:rsidRPr="003E56CC" w:rsidRDefault="003E56CC" w:rsidP="00FF4848">
            <w:pPr>
              <w:rPr>
                <w:rFonts w:ascii="Segoe UI" w:hAnsi="Segoe UI" w:cs="Segoe UI"/>
              </w:rPr>
            </w:pPr>
            <w:r w:rsidRPr="003E56CC">
              <w:rPr>
                <w:rFonts w:ascii="Segoe UI" w:hAnsi="Segoe UI" w:cs="Segoe UI"/>
              </w:rPr>
              <w:t>Yurt dışında yerleşik iş ortakları ve tedarikçiler</w:t>
            </w:r>
          </w:p>
        </w:tc>
      </w:tr>
    </w:tbl>
    <w:p w14:paraId="38524B05" w14:textId="77777777" w:rsidR="003E56CC" w:rsidRPr="003E56CC" w:rsidRDefault="003E56CC" w:rsidP="003E56CC">
      <w:pPr>
        <w:rPr>
          <w:rFonts w:ascii="Segoe UI" w:hAnsi="Segoe UI" w:cs="Segoe UI"/>
          <w:b/>
          <w:bCs/>
        </w:rPr>
      </w:pPr>
      <w:r w:rsidRPr="003E56CC">
        <w:rPr>
          <w:rFonts w:ascii="Segoe UI" w:hAnsi="Segoe UI" w:cs="Segoe UI"/>
          <w:b/>
          <w:bCs/>
        </w:rPr>
        <w:t>Başvuru Usul ve Esasları</w:t>
      </w:r>
    </w:p>
    <w:p w14:paraId="6D4E1D10" w14:textId="58589194" w:rsidR="003E56CC" w:rsidRPr="003E56CC" w:rsidRDefault="003E56CC" w:rsidP="003E56CC">
      <w:pPr>
        <w:jc w:val="both"/>
        <w:rPr>
          <w:rFonts w:ascii="Segoe UI" w:hAnsi="Segoe UI" w:cs="Segoe UI"/>
        </w:rPr>
      </w:pPr>
      <w:r w:rsidRPr="003E56CC">
        <w:rPr>
          <w:rFonts w:ascii="Segoe UI" w:hAnsi="Segoe UI" w:cs="Segoe UI"/>
        </w:rPr>
        <w:t>İlgili kişi olarak, 6698 Sayılı KVKK’nın 11. maddesinde yer alan haklarınıza ilişkin taleplerinizi web sayfamızdan temin edebileceğiniz Kişisel Verilerin Korunmasına İlişkin Başvuru Formu’nu doldurarak veya Veri Sorumlusuna Başvuru Usul ve Esasları Hakkında Tebliğ ile öngörülen asgari koşulları sağlayan başvurunuz ile aşağıdaki yöntemlerle tarafımıza iletebilirsiniz. Yapacağınız başvuruyu Şirket olarak, talebinizin niteliğine göre en kısa sürede ve en geç otuz gün içerisinde ücretsiz olarak sonuçlandıracağız. Ancak, işlemin ayrıca bir maliyeti gerektirmesi hâlinde, Şirket tarafından Kişisel Verileri Koruma Kurulunca belirlenen tarifedeki ücret alınacaktır.</w:t>
      </w:r>
    </w:p>
    <w:tbl>
      <w:tblPr>
        <w:tblStyle w:val="TabloKlavuzu"/>
        <w:tblW w:w="0" w:type="auto"/>
        <w:jc w:val="center"/>
        <w:tblLook w:val="04A0" w:firstRow="1" w:lastRow="0" w:firstColumn="1" w:lastColumn="0" w:noHBand="0" w:noVBand="1"/>
      </w:tblPr>
      <w:tblGrid>
        <w:gridCol w:w="4589"/>
        <w:gridCol w:w="4473"/>
      </w:tblGrid>
      <w:tr w:rsidR="003E56CC" w:rsidRPr="00300767" w14:paraId="7B506352"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68BDEEB7" w14:textId="77777777" w:rsidR="003E56CC" w:rsidRPr="003E56CC" w:rsidRDefault="003E56CC" w:rsidP="00FF4848">
            <w:pPr>
              <w:rPr>
                <w:rFonts w:ascii="Segoe UI" w:hAnsi="Segoe UI" w:cs="Segoe UI"/>
                <w:b/>
                <w:bCs/>
              </w:rPr>
            </w:pPr>
            <w:r w:rsidRPr="003E56CC">
              <w:rPr>
                <w:rFonts w:ascii="Segoe UI" w:hAnsi="Segoe UI" w:cs="Segoe UI"/>
                <w:b/>
                <w:bCs/>
              </w:rPr>
              <w:t>Başvuru Yolu</w:t>
            </w:r>
          </w:p>
        </w:tc>
        <w:tc>
          <w:tcPr>
            <w:tcW w:w="4515" w:type="dxa"/>
            <w:tcBorders>
              <w:top w:val="single" w:sz="4" w:space="0" w:color="auto"/>
              <w:left w:val="single" w:sz="4" w:space="0" w:color="auto"/>
              <w:bottom w:val="single" w:sz="4" w:space="0" w:color="auto"/>
              <w:right w:val="single" w:sz="4" w:space="0" w:color="auto"/>
            </w:tcBorders>
            <w:hideMark/>
          </w:tcPr>
          <w:p w14:paraId="597BBEB7" w14:textId="77777777" w:rsidR="003E56CC" w:rsidRPr="003E56CC" w:rsidRDefault="003E56CC" w:rsidP="00FF4848">
            <w:pPr>
              <w:rPr>
                <w:rFonts w:ascii="Segoe UI" w:hAnsi="Segoe UI" w:cs="Segoe UI"/>
                <w:b/>
                <w:bCs/>
              </w:rPr>
            </w:pPr>
            <w:r w:rsidRPr="003E56CC">
              <w:rPr>
                <w:rFonts w:ascii="Segoe UI" w:hAnsi="Segoe UI" w:cs="Segoe UI"/>
                <w:b/>
                <w:bCs/>
              </w:rPr>
              <w:t>Başvuru Adresi</w:t>
            </w:r>
          </w:p>
        </w:tc>
      </w:tr>
      <w:tr w:rsidR="003E56CC" w:rsidRPr="00300767" w14:paraId="2E7BD753"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55FF2FC2" w14:textId="77777777" w:rsidR="003E56CC" w:rsidRPr="003E56CC" w:rsidRDefault="003E56CC" w:rsidP="00FF4848">
            <w:pPr>
              <w:rPr>
                <w:rFonts w:ascii="Segoe UI" w:hAnsi="Segoe UI" w:cs="Segoe UI"/>
              </w:rPr>
            </w:pPr>
            <w:r w:rsidRPr="003E56CC">
              <w:rPr>
                <w:rFonts w:ascii="Segoe UI" w:hAnsi="Segoe UI" w:cs="Segoe UI"/>
              </w:rPr>
              <w:t>KEP ile ileteceğiniz elektronik ileti</w:t>
            </w:r>
          </w:p>
        </w:tc>
        <w:tc>
          <w:tcPr>
            <w:tcW w:w="4515" w:type="dxa"/>
            <w:tcBorders>
              <w:top w:val="single" w:sz="4" w:space="0" w:color="auto"/>
              <w:left w:val="single" w:sz="4" w:space="0" w:color="auto"/>
              <w:bottom w:val="single" w:sz="4" w:space="0" w:color="auto"/>
              <w:right w:val="single" w:sz="4" w:space="0" w:color="auto"/>
            </w:tcBorders>
            <w:hideMark/>
          </w:tcPr>
          <w:p w14:paraId="39D7FFC4" w14:textId="2555FD66" w:rsidR="003E56CC" w:rsidRPr="003E56CC" w:rsidRDefault="003E56CC" w:rsidP="00FF4848">
            <w:pPr>
              <w:rPr>
                <w:rFonts w:ascii="Segoe UI" w:hAnsi="Segoe UI" w:cs="Segoe UI"/>
                <w:highlight w:val="yellow"/>
              </w:rPr>
            </w:pPr>
            <w:r w:rsidRPr="003E56CC">
              <w:rPr>
                <w:rFonts w:ascii="Segoe UI" w:hAnsi="Segoe UI" w:cs="Segoe UI"/>
              </w:rPr>
              <w:t>intemtriko@hs03.kep.tr</w:t>
            </w:r>
          </w:p>
        </w:tc>
      </w:tr>
      <w:tr w:rsidR="003E56CC" w:rsidRPr="00300767" w14:paraId="13CA630B"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60004BD0" w14:textId="77777777" w:rsidR="003E56CC" w:rsidRPr="003E56CC" w:rsidRDefault="003E56CC" w:rsidP="00FF4848">
            <w:pPr>
              <w:rPr>
                <w:rFonts w:ascii="Segoe UI" w:hAnsi="Segoe UI" w:cs="Segoe UI"/>
              </w:rPr>
            </w:pPr>
            <w:r w:rsidRPr="003E56CC">
              <w:rPr>
                <w:rFonts w:ascii="Segoe UI" w:hAnsi="Segoe UI" w:cs="Segoe UI"/>
              </w:rPr>
              <w:t>Sistemimizde kayıtlı e-posta adresinizle veya güvenli elektronik imzalı, mobil imzalı olarak ileteceğiniz ileti</w:t>
            </w:r>
          </w:p>
        </w:tc>
        <w:tc>
          <w:tcPr>
            <w:tcW w:w="4515" w:type="dxa"/>
            <w:tcBorders>
              <w:top w:val="single" w:sz="4" w:space="0" w:color="auto"/>
              <w:left w:val="single" w:sz="4" w:space="0" w:color="auto"/>
              <w:bottom w:val="single" w:sz="4" w:space="0" w:color="auto"/>
              <w:right w:val="single" w:sz="4" w:space="0" w:color="auto"/>
            </w:tcBorders>
            <w:hideMark/>
          </w:tcPr>
          <w:p w14:paraId="06696167" w14:textId="7FBEC844" w:rsidR="003E56CC" w:rsidRPr="003E56CC" w:rsidRDefault="003E56CC" w:rsidP="00FF4848">
            <w:pPr>
              <w:rPr>
                <w:rFonts w:ascii="Segoe UI" w:hAnsi="Segoe UI" w:cs="Segoe UI"/>
                <w:highlight w:val="yellow"/>
              </w:rPr>
            </w:pPr>
            <w:r w:rsidRPr="003E56CC">
              <w:rPr>
                <w:rFonts w:ascii="Segoe UI" w:hAnsi="Segoe UI" w:cs="Segoe UI"/>
              </w:rPr>
              <w:t>kvkk@intemtriko.com</w:t>
            </w:r>
          </w:p>
        </w:tc>
      </w:tr>
      <w:tr w:rsidR="003E56CC" w:rsidRPr="00300767" w14:paraId="24502B97" w14:textId="77777777" w:rsidTr="00FF4848">
        <w:trPr>
          <w:jc w:val="center"/>
        </w:trPr>
        <w:tc>
          <w:tcPr>
            <w:tcW w:w="4655" w:type="dxa"/>
            <w:tcBorders>
              <w:top w:val="single" w:sz="4" w:space="0" w:color="auto"/>
              <w:left w:val="single" w:sz="4" w:space="0" w:color="auto"/>
              <w:bottom w:val="single" w:sz="4" w:space="0" w:color="auto"/>
              <w:right w:val="single" w:sz="4" w:space="0" w:color="auto"/>
            </w:tcBorders>
            <w:hideMark/>
          </w:tcPr>
          <w:p w14:paraId="5646606E" w14:textId="77777777" w:rsidR="003E56CC" w:rsidRPr="003E56CC" w:rsidRDefault="003E56CC" w:rsidP="00FF4848">
            <w:pPr>
              <w:rPr>
                <w:rFonts w:ascii="Segoe UI" w:hAnsi="Segoe UI" w:cs="Segoe UI"/>
              </w:rPr>
            </w:pPr>
            <w:r w:rsidRPr="003E56CC">
              <w:rPr>
                <w:rFonts w:ascii="Segoe UI" w:hAnsi="Segoe UI" w:cs="Segoe UI"/>
              </w:rPr>
              <w:t xml:space="preserve">Yazılı olarak şahsen veya noter kanalı ile ileteceğiniz başvuru </w:t>
            </w:r>
          </w:p>
        </w:tc>
        <w:tc>
          <w:tcPr>
            <w:tcW w:w="4515" w:type="dxa"/>
            <w:tcBorders>
              <w:top w:val="single" w:sz="4" w:space="0" w:color="auto"/>
              <w:left w:val="single" w:sz="4" w:space="0" w:color="auto"/>
              <w:bottom w:val="single" w:sz="4" w:space="0" w:color="auto"/>
              <w:right w:val="single" w:sz="4" w:space="0" w:color="auto"/>
            </w:tcBorders>
            <w:hideMark/>
          </w:tcPr>
          <w:p w14:paraId="64EE4815" w14:textId="6E5E29E1" w:rsidR="003E56CC" w:rsidRPr="003E56CC" w:rsidRDefault="003E56CC" w:rsidP="00FF4848">
            <w:pPr>
              <w:rPr>
                <w:rFonts w:ascii="Segoe UI" w:hAnsi="Segoe UI" w:cs="Segoe UI"/>
              </w:rPr>
            </w:pPr>
            <w:r>
              <w:rPr>
                <w:rFonts w:ascii="Segoe UI" w:hAnsi="Segoe UI" w:cs="Segoe UI"/>
              </w:rPr>
              <w:t>Akçaburgaz Mah. 3097. Sok. N:18 Esenyurt / İSTANBUL</w:t>
            </w:r>
          </w:p>
        </w:tc>
      </w:tr>
    </w:tbl>
    <w:p w14:paraId="32150A75" w14:textId="77777777" w:rsidR="003E56CC" w:rsidRPr="00300767" w:rsidRDefault="003E56CC" w:rsidP="003E56CC">
      <w:pPr>
        <w:rPr>
          <w:rFonts w:cstheme="minorHAnsi"/>
        </w:rPr>
      </w:pPr>
    </w:p>
    <w:sectPr w:rsidR="003E56CC" w:rsidRPr="00300767" w:rsidSect="002E332E">
      <w:headerReference w:type="default" r:id="rId7"/>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A1F2" w14:textId="77777777" w:rsidR="00C3667B" w:rsidRDefault="00C3667B" w:rsidP="00AA5314">
      <w:pPr>
        <w:spacing w:after="0" w:line="240" w:lineRule="auto"/>
      </w:pPr>
      <w:r>
        <w:separator/>
      </w:r>
    </w:p>
  </w:endnote>
  <w:endnote w:type="continuationSeparator" w:id="0">
    <w:p w14:paraId="0EFB5CDA" w14:textId="77777777" w:rsidR="00C3667B" w:rsidRDefault="00C3667B"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uerth Bold">
    <w:altName w:val="Calibri"/>
    <w:panose1 w:val="020B0604020202020204"/>
    <w:charset w:val="A2"/>
    <w:family w:val="swiss"/>
    <w:pitch w:val="variable"/>
    <w:sig w:usb0="A00002BF" w:usb1="000078FB" w:usb2="00000000" w:usb3="00000000" w:csb0="0000009F"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3E2B863B" w14:textId="748FE350" w:rsidR="00AA5314" w:rsidRDefault="00AA531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E2F3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2F3D">
              <w:rPr>
                <w:b/>
                <w:bCs/>
                <w:noProof/>
              </w:rPr>
              <w:t>7</w:t>
            </w:r>
            <w:r>
              <w:rPr>
                <w:b/>
                <w:bCs/>
                <w:sz w:val="24"/>
                <w:szCs w:val="24"/>
              </w:rPr>
              <w:fldChar w:fldCharType="end"/>
            </w:r>
          </w:p>
        </w:sdtContent>
      </w:sdt>
    </w:sdtContent>
  </w:sdt>
  <w:p w14:paraId="26963DA2" w14:textId="77777777" w:rsidR="00AA5314" w:rsidRDefault="00AA5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6961" w14:textId="77777777" w:rsidR="00C3667B" w:rsidRDefault="00C3667B" w:rsidP="00AA5314">
      <w:pPr>
        <w:spacing w:after="0" w:line="240" w:lineRule="auto"/>
      </w:pPr>
      <w:r>
        <w:separator/>
      </w:r>
    </w:p>
  </w:footnote>
  <w:footnote w:type="continuationSeparator" w:id="0">
    <w:p w14:paraId="15196473" w14:textId="77777777" w:rsidR="00C3667B" w:rsidRDefault="00C3667B"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DD23" w14:textId="77777777" w:rsidR="00E87BB4" w:rsidRDefault="00E87BB4" w:rsidP="00E87BB4">
    <w:pPr>
      <w:pStyle w:val="stBilgi"/>
    </w:pPr>
    <w:r>
      <w:rPr>
        <w:noProof/>
      </w:rPr>
      <mc:AlternateContent>
        <mc:Choice Requires="wps">
          <w:drawing>
            <wp:anchor distT="0" distB="0" distL="114300" distR="114300" simplePos="0" relativeHeight="251659264" behindDoc="1" locked="0" layoutInCell="0" allowOverlap="1" wp14:anchorId="343A2F5A" wp14:editId="37376CE8">
              <wp:simplePos x="0" y="0"/>
              <wp:positionH relativeFrom="margin">
                <wp:align>center</wp:align>
              </wp:positionH>
              <wp:positionV relativeFrom="margin">
                <wp:align>center</wp:align>
              </wp:positionV>
              <wp:extent cx="7308850" cy="811530"/>
              <wp:effectExtent l="0" t="2305050" r="0" b="23126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8850"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3A2F5A" id="_x0000_t202" coordsize="21600,21600" o:spt="202" path="m,l,21600r21600,l21600,xe">
              <v:stroke joinstyle="miter"/>
              <v:path gradientshapeok="t" o:connecttype="rect"/>
            </v:shapetype>
            <v:shape id="Metin Kutusu 3" o:spid="_x0000_s1026" type="#_x0000_t202" style="position:absolute;margin-left:0;margin-top:0;width:575.5pt;height:6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" o:allowincell="f" filled="f" stroked="f">
              <v:stroke joinstyle="round"/>
              <o:lock v:ext="edit" shapetype="t"/>
              <v:textbox style="mso-fit-shape-to-text:t">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v:textbox>
              <w10:wrap anchorx="margin" anchory="margin"/>
            </v:shape>
          </w:pict>
        </mc:Fallback>
      </mc:AlternateContent>
    </w:r>
    <w:r w:rsidRPr="00DE3A24">
      <w:rPr>
        <w:noProof/>
      </w:rPr>
      <w:drawing>
        <wp:inline distT="0" distB="0" distL="0" distR="0" wp14:anchorId="6459D89F" wp14:editId="65D82B85">
          <wp:extent cx="2083512" cy="1171575"/>
          <wp:effectExtent l="0" t="0" r="0" b="0"/>
          <wp:docPr id="1" name="Resim 1" descr="C:\Users\esrabayram\Desktop\kv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rabayram\Desktop\kvk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417" cy="1177145"/>
                  </a:xfrm>
                  <a:prstGeom prst="rect">
                    <a:avLst/>
                  </a:prstGeom>
                  <a:noFill/>
                  <a:ln>
                    <a:noFill/>
                  </a:ln>
                </pic:spPr>
              </pic:pic>
            </a:graphicData>
          </a:graphic>
        </wp:inline>
      </w:drawing>
    </w:r>
    <w:r>
      <w:ptab w:relativeTo="margin" w:alignment="center" w:leader="none"/>
    </w:r>
    <w:r>
      <w:ptab w:relativeTo="margin" w:alignment="right" w:leader="none"/>
    </w:r>
    <w:r w:rsidRPr="0072112E">
      <w:t xml:space="preserve"> </w:t>
    </w:r>
    <w:r>
      <w:rPr>
        <w:noProof/>
      </w:rPr>
      <w:drawing>
        <wp:inline distT="0" distB="0" distL="0" distR="0" wp14:anchorId="310A6C67" wp14:editId="77ED7226">
          <wp:extent cx="1071348" cy="1047750"/>
          <wp:effectExtent l="0" t="0" r="0" b="0"/>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küçük res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946" cy="1052247"/>
                  </a:xfrm>
                  <a:prstGeom prst="rect">
                    <a:avLst/>
                  </a:prstGeom>
                  <a:noFill/>
                  <a:ln>
                    <a:noFill/>
                  </a:ln>
                </pic:spPr>
              </pic:pic>
            </a:graphicData>
          </a:graphic>
        </wp:inline>
      </w:drawing>
    </w:r>
  </w:p>
  <w:p w14:paraId="175A5BBC" w14:textId="55E50F07" w:rsidR="00FE2F3D" w:rsidRPr="00E87BB4" w:rsidRDefault="00FE2F3D" w:rsidP="00E87B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D"/>
    <w:multiLevelType w:val="hybridMultilevel"/>
    <w:tmpl w:val="E880273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4"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BA1182"/>
    <w:multiLevelType w:val="hybridMultilevel"/>
    <w:tmpl w:val="BEEC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D05617"/>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954898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729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116703">
    <w:abstractNumId w:val="6"/>
  </w:num>
  <w:num w:numId="4" w16cid:durableId="264116592">
    <w:abstractNumId w:val="3"/>
  </w:num>
  <w:num w:numId="5" w16cid:durableId="537082558">
    <w:abstractNumId w:val="0"/>
  </w:num>
  <w:num w:numId="6" w16cid:durableId="424614805">
    <w:abstractNumId w:val="1"/>
  </w:num>
  <w:num w:numId="7" w16cid:durableId="77780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2E332E"/>
    <w:rsid w:val="00305182"/>
    <w:rsid w:val="003E56CC"/>
    <w:rsid w:val="00405ECF"/>
    <w:rsid w:val="00462D0E"/>
    <w:rsid w:val="004B5C32"/>
    <w:rsid w:val="00703B74"/>
    <w:rsid w:val="007C3545"/>
    <w:rsid w:val="008403FC"/>
    <w:rsid w:val="008878BD"/>
    <w:rsid w:val="00891CCA"/>
    <w:rsid w:val="009969C5"/>
    <w:rsid w:val="009B69F7"/>
    <w:rsid w:val="00A50D02"/>
    <w:rsid w:val="00A61E7D"/>
    <w:rsid w:val="00AA5314"/>
    <w:rsid w:val="00AD6957"/>
    <w:rsid w:val="00C3667B"/>
    <w:rsid w:val="00E87BB4"/>
    <w:rsid w:val="00F55401"/>
    <w:rsid w:val="00F66242"/>
    <w:rsid w:val="00FE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nhideWhenUsed/>
    <w:qFormat/>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 w:type="paragraph" w:customStyle="1" w:styleId="Standard">
    <w:name w:val="Standard"/>
    <w:rsid w:val="009969C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6">
    <w:name w:val="WWNum6"/>
    <w:basedOn w:val="ListeYok"/>
    <w:rsid w:val="009969C5"/>
    <w:pPr>
      <w:numPr>
        <w:numId w:val="4"/>
      </w:numPr>
    </w:pPr>
  </w:style>
  <w:style w:type="paragraph" w:styleId="ListeParagraf">
    <w:name w:val="List Paragraph"/>
    <w:basedOn w:val="Standard"/>
    <w:rsid w:val="009969C5"/>
    <w:pPr>
      <w:spacing w:after="160"/>
      <w:ind w:left="720"/>
    </w:pPr>
  </w:style>
  <w:style w:type="character" w:styleId="AklamaBavurusu">
    <w:name w:val="annotation reference"/>
    <w:basedOn w:val="VarsaylanParagrafYazTipi"/>
    <w:uiPriority w:val="99"/>
    <w:rsid w:val="009969C5"/>
    <w:rPr>
      <w:sz w:val="16"/>
      <w:szCs w:val="16"/>
    </w:rPr>
  </w:style>
  <w:style w:type="paragraph" w:styleId="AklamaMetni">
    <w:name w:val="annotation text"/>
    <w:basedOn w:val="Normal"/>
    <w:link w:val="AklamaMetniChar"/>
    <w:uiPriority w:val="99"/>
    <w:rsid w:val="009969C5"/>
    <w:pPr>
      <w:suppressAutoHyphens/>
      <w:autoSpaceDN w:val="0"/>
      <w:spacing w:after="0" w:line="240" w:lineRule="auto"/>
      <w:textAlignment w:val="baseline"/>
    </w:pPr>
    <w:rPr>
      <w:rFonts w:ascii="Liberation Serif" w:eastAsia="NSimSun" w:hAnsi="Liberation Serif" w:cs="Mangal"/>
      <w:kern w:val="3"/>
      <w:sz w:val="20"/>
      <w:szCs w:val="18"/>
      <w:lang w:eastAsia="zh-CN" w:bidi="hi-IN"/>
    </w:rPr>
  </w:style>
  <w:style w:type="character" w:customStyle="1" w:styleId="AklamaMetniChar">
    <w:name w:val="Açıklama Metni Char"/>
    <w:basedOn w:val="VarsaylanParagrafYazTipi"/>
    <w:link w:val="AklamaMetni"/>
    <w:uiPriority w:val="99"/>
    <w:rsid w:val="009969C5"/>
    <w:rPr>
      <w:rFonts w:ascii="Liberation Serif" w:eastAsia="N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Onur Kapucuoglu</cp:lastModifiedBy>
  <cp:revision>3</cp:revision>
  <dcterms:created xsi:type="dcterms:W3CDTF">2026-06-17T12:58:00Z</dcterms:created>
  <dcterms:modified xsi:type="dcterms:W3CDTF">2026-06-17T13:46:00Z</dcterms:modified>
</cp:coreProperties>
</file>